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F2CCA" w14:textId="63EB1FF5" w:rsidR="006A4ADB" w:rsidRDefault="006A4ADB" w:rsidP="00CE44BB">
      <w:pPr>
        <w:spacing w:after="0" w:line="240" w:lineRule="exact"/>
        <w:rPr>
          <w:rFonts w:ascii="Arial" w:hAnsi="Arial" w:cs="Arial"/>
          <w:lang w:val="fr-FR"/>
        </w:rPr>
      </w:pPr>
    </w:p>
    <w:p w14:paraId="329ADD29" w14:textId="7FFFA9CB" w:rsidR="009D7B28" w:rsidRPr="005E141B" w:rsidRDefault="009D7B28" w:rsidP="00CE44BB">
      <w:pPr>
        <w:spacing w:after="0" w:line="240" w:lineRule="exact"/>
        <w:rPr>
          <w:rFonts w:ascii="Arial" w:hAnsi="Arial" w:cs="Arial"/>
          <w:lang w:val="fr-FR"/>
        </w:rPr>
      </w:pPr>
    </w:p>
    <w:p w14:paraId="2635FC47" w14:textId="46C5936D" w:rsidR="006A4ADB" w:rsidRPr="005E141B" w:rsidRDefault="006A4ADB" w:rsidP="00CE44BB">
      <w:pPr>
        <w:spacing w:after="0" w:line="240" w:lineRule="exact"/>
        <w:rPr>
          <w:rFonts w:ascii="Arial" w:hAnsi="Arial" w:cs="Arial"/>
          <w:lang w:val="fr-FR"/>
        </w:rPr>
      </w:pPr>
    </w:p>
    <w:tbl>
      <w:tblPr>
        <w:tblW w:w="0" w:type="auto"/>
        <w:tblBorders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13"/>
      </w:tblGrid>
      <w:tr w:rsidR="00A56785" w:rsidRPr="005E141B" w14:paraId="4D572CC9" w14:textId="77777777" w:rsidTr="005E141B">
        <w:trPr>
          <w:cantSplit/>
          <w:trHeight w:hRule="exact" w:val="696"/>
        </w:trPr>
        <w:tc>
          <w:tcPr>
            <w:tcW w:w="8413" w:type="dxa"/>
          </w:tcPr>
          <w:p w14:paraId="001C00CB" w14:textId="1B513D39" w:rsidR="00A56785" w:rsidRPr="005E141B" w:rsidRDefault="00C82932" w:rsidP="00562373">
            <w:pPr>
              <w:pStyle w:val="HeadlinePressemitteilu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ZEISS revient </w:t>
            </w:r>
            <w:r w:rsidR="00CE0854">
              <w:rPr>
                <w:rFonts w:ascii="Arial" w:hAnsi="Arial" w:cs="Arial"/>
                <w:noProof/>
              </w:rPr>
              <w:t>en TV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="00CE0854">
              <w:rPr>
                <w:rFonts w:ascii="Arial" w:hAnsi="Arial" w:cs="Arial"/>
                <w:noProof/>
              </w:rPr>
              <w:t>et dévoile un dispositif exception</w:t>
            </w:r>
            <w:r w:rsidR="001A401C">
              <w:rPr>
                <w:rFonts w:ascii="Arial" w:hAnsi="Arial" w:cs="Arial"/>
                <w:noProof/>
              </w:rPr>
              <w:t>n</w:t>
            </w:r>
            <w:r w:rsidR="00CE0854">
              <w:rPr>
                <w:rFonts w:ascii="Arial" w:hAnsi="Arial" w:cs="Arial"/>
                <w:noProof/>
              </w:rPr>
              <w:t>el</w:t>
            </w:r>
          </w:p>
        </w:tc>
      </w:tr>
      <w:tr w:rsidR="00A56785" w:rsidRPr="005E141B" w14:paraId="41991239" w14:textId="77777777" w:rsidTr="00562373">
        <w:trPr>
          <w:trHeight w:val="578"/>
        </w:trPr>
        <w:tc>
          <w:tcPr>
            <w:tcW w:w="8413" w:type="dxa"/>
            <w:shd w:val="clear" w:color="auto" w:fill="auto"/>
          </w:tcPr>
          <w:p w14:paraId="70517EC6" w14:textId="77777777" w:rsidR="00726D47" w:rsidRPr="00E26EF7" w:rsidRDefault="00726D47" w:rsidP="00F0164F">
            <w:pPr>
              <w:spacing w:after="0" w:line="240" w:lineRule="exact"/>
              <w:rPr>
                <w:rFonts w:ascii="Arial" w:hAnsi="Arial" w:cs="Arial"/>
                <w:b/>
                <w:color w:val="262626" w:themeColor="text1" w:themeTint="D9"/>
                <w:lang w:val="fr-FR"/>
              </w:rPr>
            </w:pPr>
          </w:p>
          <w:p w14:paraId="245DE7F9" w14:textId="185853D9" w:rsidR="00BF1B7A" w:rsidRPr="00E26EF7" w:rsidRDefault="00C82932" w:rsidP="00562373">
            <w:pPr>
              <w:spacing w:after="0" w:line="240" w:lineRule="exact"/>
              <w:jc w:val="both"/>
              <w:rPr>
                <w:rFonts w:ascii="Arial" w:hAnsi="Arial" w:cs="Arial"/>
                <w:b/>
                <w:color w:val="262626" w:themeColor="text1" w:themeTint="D9"/>
                <w:lang w:val="fr-FR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lang w:val="fr-FR"/>
              </w:rPr>
              <w:t xml:space="preserve">Habitué des campagnes de communication puissante, </w:t>
            </w:r>
            <w:r w:rsidR="00965536">
              <w:rPr>
                <w:rFonts w:ascii="Arial" w:hAnsi="Arial" w:cs="Arial"/>
                <w:b/>
                <w:color w:val="262626" w:themeColor="text1" w:themeTint="D9"/>
                <w:lang w:val="fr-FR"/>
              </w:rPr>
              <w:t xml:space="preserve">ZEISS revient </w:t>
            </w:r>
            <w:r>
              <w:rPr>
                <w:rFonts w:ascii="Arial" w:hAnsi="Arial" w:cs="Arial"/>
                <w:b/>
                <w:color w:val="262626" w:themeColor="text1" w:themeTint="D9"/>
                <w:lang w:val="fr-FR"/>
              </w:rPr>
              <w:t xml:space="preserve">dès la fin aout et pendant 10 semaines en TV jusqu’à décembre. Couplée </w:t>
            </w:r>
            <w:r w:rsidR="00CE0854">
              <w:rPr>
                <w:rFonts w:ascii="Arial" w:hAnsi="Arial" w:cs="Arial"/>
                <w:b/>
                <w:color w:val="262626" w:themeColor="text1" w:themeTint="D9"/>
                <w:lang w:val="fr-FR"/>
              </w:rPr>
              <w:t>à</w:t>
            </w:r>
            <w:r w:rsidR="00965536">
              <w:rPr>
                <w:rFonts w:ascii="Arial" w:hAnsi="Arial" w:cs="Arial"/>
                <w:b/>
                <w:color w:val="262626" w:themeColor="text1" w:themeTint="D9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color w:val="262626" w:themeColor="text1" w:themeTint="D9"/>
                <w:lang w:val="fr-FR"/>
              </w:rPr>
              <w:t xml:space="preserve">un dispositif d’affichage digital </w:t>
            </w:r>
            <w:r w:rsidR="00CE0854">
              <w:rPr>
                <w:rFonts w:ascii="Arial" w:hAnsi="Arial" w:cs="Arial"/>
                <w:b/>
                <w:color w:val="262626" w:themeColor="text1" w:themeTint="D9"/>
                <w:lang w:val="fr-FR"/>
              </w:rPr>
              <w:t>(</w:t>
            </w:r>
            <w:r>
              <w:rPr>
                <w:rFonts w:ascii="Arial" w:hAnsi="Arial" w:cs="Arial"/>
                <w:b/>
                <w:color w:val="262626" w:themeColor="text1" w:themeTint="D9"/>
                <w:lang w:val="fr-FR"/>
              </w:rPr>
              <w:t>gares</w:t>
            </w:r>
            <w:r w:rsidR="001A401C">
              <w:rPr>
                <w:rFonts w:ascii="Arial" w:hAnsi="Arial" w:cs="Arial"/>
                <w:b/>
                <w:color w:val="262626" w:themeColor="text1" w:themeTint="D9"/>
                <w:lang w:val="fr-FR"/>
              </w:rPr>
              <w:t xml:space="preserve"> et</w:t>
            </w:r>
            <w:r w:rsidR="00CE0854">
              <w:rPr>
                <w:rFonts w:ascii="Arial" w:hAnsi="Arial" w:cs="Arial"/>
                <w:b/>
                <w:color w:val="262626" w:themeColor="text1" w:themeTint="D9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color w:val="262626" w:themeColor="text1" w:themeTint="D9"/>
                <w:lang w:val="fr-FR"/>
              </w:rPr>
              <w:t>métros</w:t>
            </w:r>
            <w:r w:rsidR="001A401C">
              <w:rPr>
                <w:rFonts w:ascii="Arial" w:hAnsi="Arial" w:cs="Arial"/>
                <w:b/>
                <w:color w:val="262626" w:themeColor="text1" w:themeTint="D9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color w:val="262626" w:themeColor="text1" w:themeTint="D9"/>
                <w:lang w:val="fr-FR"/>
              </w:rPr>
              <w:t>à la Toussaint</w:t>
            </w:r>
            <w:r w:rsidR="00CE0854">
              <w:rPr>
                <w:rFonts w:ascii="Arial" w:hAnsi="Arial" w:cs="Arial"/>
                <w:b/>
                <w:color w:val="262626" w:themeColor="text1" w:themeTint="D9"/>
                <w:lang w:val="fr-FR"/>
              </w:rPr>
              <w:t xml:space="preserve">) et à un sponsoring </w:t>
            </w:r>
            <w:r w:rsidR="001A401C">
              <w:rPr>
                <w:rFonts w:ascii="Arial" w:hAnsi="Arial" w:cs="Arial"/>
                <w:b/>
                <w:color w:val="262626" w:themeColor="text1" w:themeTint="D9"/>
                <w:lang w:val="fr-FR"/>
              </w:rPr>
              <w:t>TV événement, cette</w:t>
            </w:r>
            <w:r>
              <w:rPr>
                <w:rFonts w:ascii="Arial" w:hAnsi="Arial" w:cs="Arial"/>
                <w:b/>
                <w:color w:val="262626" w:themeColor="text1" w:themeTint="D9"/>
                <w:lang w:val="fr-FR"/>
              </w:rPr>
              <w:t xml:space="preserve"> campagne vise à continuer d’asseoir le sujet de la protection des UV tout en développant la notoriété de la marque et de ZEISS UVProtect.</w:t>
            </w:r>
          </w:p>
        </w:tc>
      </w:tr>
      <w:tr w:rsidR="00A56785" w:rsidRPr="005E141B" w14:paraId="122C6C08" w14:textId="77777777" w:rsidTr="00E26EF7">
        <w:trPr>
          <w:cantSplit/>
          <w:trHeight w:hRule="exact" w:val="554"/>
        </w:trPr>
        <w:tc>
          <w:tcPr>
            <w:tcW w:w="8413" w:type="dxa"/>
            <w:shd w:val="clear" w:color="auto" w:fill="auto"/>
          </w:tcPr>
          <w:p w14:paraId="285CFB96" w14:textId="7CA57313" w:rsidR="00A56785" w:rsidRPr="00930CD1" w:rsidRDefault="00A56785" w:rsidP="00F0164F">
            <w:pPr>
              <w:pStyle w:val="SubheadlinePressemitteilung"/>
              <w:ind w:left="0" w:firstLine="0"/>
              <w:rPr>
                <w:rFonts w:ascii="Arial" w:hAnsi="Arial" w:cs="Arial"/>
                <w:color w:val="262626" w:themeColor="text1" w:themeTint="D9"/>
              </w:rPr>
            </w:pPr>
            <w:bookmarkStart w:id="0" w:name="_GoBack"/>
            <w:bookmarkEnd w:id="0"/>
          </w:p>
        </w:tc>
      </w:tr>
    </w:tbl>
    <w:p w14:paraId="458EAECB" w14:textId="24B5A2BA" w:rsidR="001A46B3" w:rsidRPr="00965536" w:rsidRDefault="005B337D" w:rsidP="00A56785">
      <w:pPr>
        <w:pStyle w:val="FlietextPressemitteilung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noProof/>
          <w:sz w:val="22"/>
          <w:lang w:val="fr-FR"/>
        </w:rPr>
        <w:drawing>
          <wp:anchor distT="0" distB="0" distL="114300" distR="114300" simplePos="0" relativeHeight="251660288" behindDoc="0" locked="0" layoutInCell="1" allowOverlap="1" wp14:anchorId="1D35E640" wp14:editId="65FDED11">
            <wp:simplePos x="0" y="0"/>
            <wp:positionH relativeFrom="column">
              <wp:posOffset>45085</wp:posOffset>
            </wp:positionH>
            <wp:positionV relativeFrom="paragraph">
              <wp:posOffset>92075</wp:posOffset>
            </wp:positionV>
            <wp:extent cx="2292350" cy="1374140"/>
            <wp:effectExtent l="0" t="0" r="0" b="0"/>
            <wp:wrapSquare wrapText="bothSides"/>
            <wp:docPr id="3" name="Image 3" descr="Une image contenant homme, alimentation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pagne_UVP_Sep_Dec_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8C9EBF" w14:textId="54E340FE" w:rsidR="00C82932" w:rsidRDefault="00965536" w:rsidP="00965536">
      <w:pPr>
        <w:spacing w:after="0" w:line="240" w:lineRule="exact"/>
        <w:jc w:val="both"/>
        <w:rPr>
          <w:rFonts w:ascii="Arial" w:hAnsi="Arial" w:cs="Arial"/>
          <w:sz w:val="20"/>
          <w:szCs w:val="20"/>
          <w:lang w:val="fr-FR"/>
        </w:rPr>
      </w:pPr>
      <w:r w:rsidRPr="00965536">
        <w:rPr>
          <w:rFonts w:ascii="Arial" w:hAnsi="Arial" w:cs="Arial"/>
          <w:sz w:val="20"/>
          <w:szCs w:val="20"/>
          <w:lang w:val="fr-FR"/>
        </w:rPr>
        <w:t>Habitué des dispositifs de communication grand public, ZEISS</w:t>
      </w:r>
      <w:r w:rsidR="00C82932">
        <w:rPr>
          <w:rFonts w:ascii="Arial" w:hAnsi="Arial" w:cs="Arial"/>
          <w:sz w:val="20"/>
          <w:szCs w:val="20"/>
          <w:lang w:val="fr-FR"/>
        </w:rPr>
        <w:t xml:space="preserve"> continuera dès le 31 aout à sensibiliser les français au sujet de la protection des UV tout en faisant la promotion de sa solution ZEISS UVProtect.</w:t>
      </w:r>
    </w:p>
    <w:p w14:paraId="0F4096C8" w14:textId="1776FA9F" w:rsidR="00CE0854" w:rsidRDefault="00CE0854" w:rsidP="00965536">
      <w:pPr>
        <w:spacing w:after="0" w:line="240" w:lineRule="exact"/>
        <w:jc w:val="both"/>
        <w:rPr>
          <w:rFonts w:ascii="Arial" w:hAnsi="Arial" w:cs="Arial"/>
          <w:sz w:val="20"/>
          <w:szCs w:val="20"/>
          <w:lang w:val="fr-FR"/>
        </w:rPr>
      </w:pPr>
    </w:p>
    <w:p w14:paraId="37471A45" w14:textId="76F90207" w:rsidR="00CE0854" w:rsidRDefault="00CE0854" w:rsidP="00965536">
      <w:pPr>
        <w:spacing w:after="0" w:line="240" w:lineRule="exact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Le dispositif pour ce second semestre 2020 est particulièrement puissant</w:t>
      </w:r>
      <w:r w:rsidR="001A401C">
        <w:rPr>
          <w:rFonts w:ascii="Arial" w:hAnsi="Arial" w:cs="Arial"/>
          <w:sz w:val="20"/>
          <w:szCs w:val="20"/>
          <w:lang w:val="fr-FR"/>
        </w:rPr>
        <w:t xml:space="preserve">, avec 10 semaines de sponsoring météo sur France </w:t>
      </w:r>
      <w:r w:rsidR="00274F6F">
        <w:rPr>
          <w:rFonts w:ascii="Arial" w:hAnsi="Arial" w:cs="Arial"/>
          <w:sz w:val="20"/>
          <w:szCs w:val="20"/>
          <w:lang w:val="fr-FR"/>
        </w:rPr>
        <w:t>Télévisions :</w:t>
      </w:r>
    </w:p>
    <w:p w14:paraId="4CEA71B7" w14:textId="5052B5F8" w:rsidR="00CE0854" w:rsidRDefault="00CE0854" w:rsidP="00CE0854">
      <w:pPr>
        <w:pStyle w:val="Paragraphedeliste"/>
        <w:numPr>
          <w:ilvl w:val="0"/>
          <w:numId w:val="4"/>
        </w:numPr>
        <w:spacing w:after="0" w:line="240" w:lineRule="exact"/>
        <w:jc w:val="both"/>
        <w:rPr>
          <w:rFonts w:ascii="Arial" w:hAnsi="Arial" w:cs="Arial"/>
          <w:sz w:val="20"/>
          <w:szCs w:val="20"/>
          <w:lang w:val="fr-FR"/>
        </w:rPr>
      </w:pPr>
      <w:r w:rsidRPr="00CE0854">
        <w:rPr>
          <w:rFonts w:ascii="Arial" w:hAnsi="Arial" w:cs="Arial"/>
          <w:sz w:val="20"/>
          <w:szCs w:val="20"/>
          <w:lang w:val="fr-FR"/>
        </w:rPr>
        <w:t xml:space="preserve">Sponsoring de la Météo avant 20h </w:t>
      </w:r>
      <w:r>
        <w:rPr>
          <w:rFonts w:ascii="Arial" w:hAnsi="Arial" w:cs="Arial"/>
          <w:sz w:val="20"/>
          <w:szCs w:val="20"/>
          <w:lang w:val="fr-FR"/>
        </w:rPr>
        <w:t xml:space="preserve">France </w:t>
      </w:r>
      <w:r w:rsidRPr="00CE0854">
        <w:rPr>
          <w:rFonts w:ascii="Arial" w:hAnsi="Arial" w:cs="Arial"/>
          <w:sz w:val="20"/>
          <w:szCs w:val="20"/>
          <w:lang w:val="fr-FR"/>
        </w:rPr>
        <w:t>2 : 3 semaines en Septembre du 31 Août au 20 Septembre</w:t>
      </w:r>
      <w:r w:rsidR="00103C0D">
        <w:rPr>
          <w:rFonts w:ascii="Arial" w:hAnsi="Arial" w:cs="Arial"/>
          <w:sz w:val="20"/>
          <w:szCs w:val="20"/>
          <w:lang w:val="fr-FR"/>
        </w:rPr>
        <w:t xml:space="preserve"> -&gt; 32 millions de contacts sur les 35/59</w:t>
      </w:r>
    </w:p>
    <w:p w14:paraId="66D79A90" w14:textId="59753AB4" w:rsidR="00CE0854" w:rsidRDefault="00CE0854" w:rsidP="00CE0854">
      <w:pPr>
        <w:pStyle w:val="Paragraphedeliste"/>
        <w:numPr>
          <w:ilvl w:val="0"/>
          <w:numId w:val="4"/>
        </w:numPr>
        <w:spacing w:after="0" w:line="240" w:lineRule="exact"/>
        <w:jc w:val="both"/>
        <w:rPr>
          <w:rFonts w:ascii="Arial" w:hAnsi="Arial" w:cs="Arial"/>
          <w:sz w:val="20"/>
          <w:szCs w:val="20"/>
          <w:lang w:val="fr-FR"/>
        </w:rPr>
      </w:pPr>
      <w:r w:rsidRPr="00CE0854">
        <w:rPr>
          <w:rFonts w:ascii="Arial" w:hAnsi="Arial" w:cs="Arial"/>
          <w:sz w:val="20"/>
          <w:szCs w:val="20"/>
          <w:lang w:val="fr-FR"/>
        </w:rPr>
        <w:t xml:space="preserve">Sponsoring Météo </w:t>
      </w:r>
      <w:r>
        <w:rPr>
          <w:rFonts w:ascii="Arial" w:hAnsi="Arial" w:cs="Arial"/>
          <w:sz w:val="20"/>
          <w:szCs w:val="20"/>
          <w:lang w:val="fr-FR"/>
        </w:rPr>
        <w:t xml:space="preserve">France </w:t>
      </w:r>
      <w:r w:rsidRPr="00CE0854">
        <w:rPr>
          <w:rFonts w:ascii="Arial" w:hAnsi="Arial" w:cs="Arial"/>
          <w:sz w:val="20"/>
          <w:szCs w:val="20"/>
          <w:lang w:val="fr-FR"/>
        </w:rPr>
        <w:t>2</w:t>
      </w:r>
      <w:r>
        <w:rPr>
          <w:rFonts w:ascii="Arial" w:hAnsi="Arial" w:cs="Arial"/>
          <w:sz w:val="20"/>
          <w:szCs w:val="20"/>
          <w:lang w:val="fr-FR"/>
        </w:rPr>
        <w:t> : 4 semaines en Octobre d</w:t>
      </w:r>
      <w:r w:rsidRPr="00CE0854">
        <w:rPr>
          <w:rFonts w:ascii="Arial" w:hAnsi="Arial" w:cs="Arial"/>
          <w:sz w:val="20"/>
          <w:szCs w:val="20"/>
          <w:lang w:val="fr-FR"/>
        </w:rPr>
        <w:t xml:space="preserve">u 05 au 30 Octobre </w:t>
      </w:r>
      <w:r w:rsidR="00103C0D">
        <w:rPr>
          <w:rFonts w:ascii="Arial" w:hAnsi="Arial" w:cs="Arial"/>
          <w:sz w:val="20"/>
          <w:szCs w:val="20"/>
          <w:lang w:val="fr-FR"/>
        </w:rPr>
        <w:t>-&gt; 96 millions de contacts sur les 35/59</w:t>
      </w:r>
    </w:p>
    <w:p w14:paraId="0035DE36" w14:textId="4EAFC7F4" w:rsidR="00CE0854" w:rsidRPr="00CE0854" w:rsidRDefault="00CE0854" w:rsidP="00CE0854">
      <w:pPr>
        <w:pStyle w:val="Paragraphedeliste"/>
        <w:numPr>
          <w:ilvl w:val="0"/>
          <w:numId w:val="4"/>
        </w:numPr>
        <w:spacing w:after="0" w:line="240" w:lineRule="exact"/>
        <w:jc w:val="both"/>
        <w:rPr>
          <w:rFonts w:ascii="Arial" w:hAnsi="Arial" w:cs="Arial"/>
          <w:sz w:val="20"/>
          <w:szCs w:val="20"/>
          <w:lang w:val="fr-FR"/>
        </w:rPr>
      </w:pPr>
      <w:r w:rsidRPr="00CE0854">
        <w:rPr>
          <w:rFonts w:ascii="Arial" w:hAnsi="Arial" w:cs="Arial"/>
          <w:sz w:val="20"/>
          <w:szCs w:val="20"/>
          <w:lang w:val="fr-FR"/>
        </w:rPr>
        <w:t xml:space="preserve">Sponsoring de la Météo avant 20h </w:t>
      </w:r>
      <w:r>
        <w:rPr>
          <w:rFonts w:ascii="Arial" w:hAnsi="Arial" w:cs="Arial"/>
          <w:sz w:val="20"/>
          <w:szCs w:val="20"/>
          <w:lang w:val="fr-FR"/>
        </w:rPr>
        <w:t xml:space="preserve">France </w:t>
      </w:r>
      <w:r w:rsidRPr="00CE0854">
        <w:rPr>
          <w:rFonts w:ascii="Arial" w:hAnsi="Arial" w:cs="Arial"/>
          <w:sz w:val="20"/>
          <w:szCs w:val="20"/>
          <w:lang w:val="fr-FR"/>
        </w:rPr>
        <w:t>2 : 3 semaines en Décembre du 14 Décembre au 03 Janvier 2021</w:t>
      </w:r>
      <w:r w:rsidR="00103C0D">
        <w:rPr>
          <w:rFonts w:ascii="Arial" w:hAnsi="Arial" w:cs="Arial"/>
          <w:sz w:val="20"/>
          <w:szCs w:val="20"/>
          <w:lang w:val="fr-FR"/>
        </w:rPr>
        <w:t>-&gt; 32 millions de contacts sur les 35/59</w:t>
      </w:r>
    </w:p>
    <w:p w14:paraId="57C7FCD1" w14:textId="7F64AB2A" w:rsidR="00C82932" w:rsidRDefault="00C82932" w:rsidP="00965536">
      <w:pPr>
        <w:spacing w:after="0" w:line="240" w:lineRule="exact"/>
        <w:jc w:val="both"/>
        <w:rPr>
          <w:rFonts w:ascii="Arial" w:hAnsi="Arial" w:cs="Arial"/>
          <w:sz w:val="20"/>
          <w:szCs w:val="20"/>
          <w:lang w:val="fr-FR"/>
        </w:rPr>
      </w:pPr>
    </w:p>
    <w:p w14:paraId="54075AB9" w14:textId="3FD54D2F" w:rsidR="001A401C" w:rsidRDefault="001A401C" w:rsidP="00965536">
      <w:pPr>
        <w:spacing w:after="0" w:line="240" w:lineRule="exact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Pour compléter ce sponsoring affinitaire, ZEISS </w:t>
      </w:r>
      <w:r w:rsidR="00486B17">
        <w:rPr>
          <w:rFonts w:ascii="Arial" w:hAnsi="Arial" w:cs="Arial"/>
          <w:sz w:val="20"/>
          <w:szCs w:val="20"/>
          <w:lang w:val="fr-FR"/>
        </w:rPr>
        <w:t xml:space="preserve">UVProtect </w:t>
      </w:r>
      <w:r>
        <w:rPr>
          <w:rFonts w:ascii="Arial" w:hAnsi="Arial" w:cs="Arial"/>
          <w:sz w:val="20"/>
          <w:szCs w:val="20"/>
          <w:lang w:val="fr-FR"/>
        </w:rPr>
        <w:t>sera à nouveau présent pendant les vacances de la Toussaint via de l’affichage digital en gares et métros partout en France.</w:t>
      </w:r>
      <w:r w:rsidR="00103C0D">
        <w:rPr>
          <w:rFonts w:ascii="Arial" w:hAnsi="Arial" w:cs="Arial"/>
          <w:sz w:val="20"/>
          <w:szCs w:val="20"/>
          <w:lang w:val="fr-FR"/>
        </w:rPr>
        <w:t xml:space="preserve"> ZEISS touchera ainsi 1 million de voyageurs entre 35 et 59 ans. </w:t>
      </w:r>
    </w:p>
    <w:p w14:paraId="0F8A445B" w14:textId="77777777" w:rsidR="001A401C" w:rsidRDefault="001A401C" w:rsidP="00965536">
      <w:pPr>
        <w:spacing w:after="0" w:line="240" w:lineRule="exact"/>
        <w:jc w:val="both"/>
        <w:rPr>
          <w:rFonts w:ascii="Arial" w:hAnsi="Arial" w:cs="Arial"/>
          <w:sz w:val="20"/>
          <w:szCs w:val="20"/>
          <w:lang w:val="fr-FR"/>
        </w:rPr>
      </w:pPr>
    </w:p>
    <w:p w14:paraId="5FFD1C73" w14:textId="341374C6" w:rsidR="00103C0D" w:rsidRDefault="00CE0854" w:rsidP="00CE0854">
      <w:pPr>
        <w:spacing w:after="0" w:line="240" w:lineRule="exact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Évènement : ZEISS sera le sponsor de la quatrième saison de la série Dix Pour Cent. Les dates de diffusion</w:t>
      </w:r>
      <w:r w:rsidR="001A401C">
        <w:rPr>
          <w:rFonts w:ascii="Arial" w:hAnsi="Arial" w:cs="Arial"/>
          <w:sz w:val="20"/>
          <w:szCs w:val="20"/>
          <w:lang w:val="fr-FR"/>
        </w:rPr>
        <w:t xml:space="preserve"> ne sont pas encore </w:t>
      </w:r>
      <w:r w:rsidR="00C1001D">
        <w:rPr>
          <w:rFonts w:ascii="Arial" w:hAnsi="Arial" w:cs="Arial"/>
          <w:sz w:val="20"/>
          <w:szCs w:val="20"/>
          <w:lang w:val="fr-FR"/>
        </w:rPr>
        <w:t>connues,</w:t>
      </w:r>
      <w:r w:rsidR="00103C0D">
        <w:rPr>
          <w:rFonts w:ascii="Arial" w:hAnsi="Arial" w:cs="Arial"/>
          <w:sz w:val="20"/>
          <w:szCs w:val="20"/>
          <w:lang w:val="fr-FR"/>
        </w:rPr>
        <w:t xml:space="preserve"> mais les saisons précédentes </w:t>
      </w:r>
      <w:r w:rsidR="00C1001D">
        <w:rPr>
          <w:rFonts w:ascii="Arial" w:hAnsi="Arial" w:cs="Arial"/>
          <w:sz w:val="20"/>
          <w:szCs w:val="20"/>
          <w:lang w:val="fr-FR"/>
        </w:rPr>
        <w:t>ont</w:t>
      </w:r>
      <w:r w:rsidR="00103C0D">
        <w:rPr>
          <w:rFonts w:ascii="Arial" w:hAnsi="Arial" w:cs="Arial"/>
          <w:sz w:val="20"/>
          <w:szCs w:val="20"/>
          <w:lang w:val="fr-FR"/>
        </w:rPr>
        <w:t xml:space="preserve"> rencontré </w:t>
      </w:r>
      <w:r w:rsidR="00C1001D">
        <w:rPr>
          <w:rFonts w:ascii="Arial" w:hAnsi="Arial" w:cs="Arial"/>
          <w:sz w:val="20"/>
          <w:szCs w:val="20"/>
          <w:lang w:val="fr-FR"/>
        </w:rPr>
        <w:t>un vif</w:t>
      </w:r>
      <w:r w:rsidR="00103C0D">
        <w:rPr>
          <w:rFonts w:ascii="Arial" w:hAnsi="Arial" w:cs="Arial"/>
          <w:sz w:val="20"/>
          <w:szCs w:val="20"/>
          <w:lang w:val="fr-FR"/>
        </w:rPr>
        <w:t xml:space="preserve"> succès</w:t>
      </w:r>
      <w:r w:rsidR="00C1001D">
        <w:rPr>
          <w:rFonts w:ascii="Arial" w:hAnsi="Arial" w:cs="Arial"/>
          <w:sz w:val="20"/>
          <w:szCs w:val="20"/>
          <w:lang w:val="fr-FR"/>
        </w:rPr>
        <w:t>.</w:t>
      </w:r>
      <w:r w:rsidR="00103C0D">
        <w:rPr>
          <w:rFonts w:ascii="Arial" w:hAnsi="Arial" w:cs="Arial"/>
          <w:sz w:val="20"/>
          <w:szCs w:val="20"/>
          <w:lang w:val="fr-FR"/>
        </w:rPr>
        <w:t xml:space="preserve"> Z</w:t>
      </w:r>
      <w:r w:rsidR="00486B17">
        <w:rPr>
          <w:rFonts w:ascii="Arial" w:hAnsi="Arial" w:cs="Arial"/>
          <w:sz w:val="20"/>
          <w:szCs w:val="20"/>
          <w:lang w:val="fr-FR"/>
        </w:rPr>
        <w:t>E</w:t>
      </w:r>
      <w:r w:rsidR="00103C0D">
        <w:rPr>
          <w:rFonts w:ascii="Arial" w:hAnsi="Arial" w:cs="Arial"/>
          <w:sz w:val="20"/>
          <w:szCs w:val="20"/>
          <w:lang w:val="fr-FR"/>
        </w:rPr>
        <w:t>ISS prévoit d’ores et déjà de toucher 35 millions de 35/59 ans grâce à ce sponsoring</w:t>
      </w:r>
      <w:r w:rsidR="00486B17">
        <w:rPr>
          <w:rFonts w:ascii="Arial" w:hAnsi="Arial" w:cs="Arial"/>
          <w:sz w:val="20"/>
          <w:szCs w:val="20"/>
          <w:lang w:val="fr-FR"/>
        </w:rPr>
        <w:t xml:space="preserve">. </w:t>
      </w:r>
    </w:p>
    <w:p w14:paraId="79CD06D6" w14:textId="7A1F4BB1" w:rsidR="001A401C" w:rsidRDefault="001A401C" w:rsidP="00CE0854">
      <w:pPr>
        <w:spacing w:after="0" w:line="240" w:lineRule="exact"/>
        <w:jc w:val="both"/>
        <w:rPr>
          <w:rFonts w:ascii="Arial" w:hAnsi="Arial" w:cs="Arial"/>
          <w:sz w:val="20"/>
          <w:szCs w:val="20"/>
          <w:lang w:val="fr-FR"/>
        </w:rPr>
      </w:pPr>
    </w:p>
    <w:p w14:paraId="1DA7C2A9" w14:textId="229011C7" w:rsidR="00103C0D" w:rsidRDefault="00103C0D" w:rsidP="00CE0854">
      <w:pPr>
        <w:spacing w:after="0" w:line="240" w:lineRule="exact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Cette campagne permettra</w:t>
      </w:r>
      <w:r w:rsidR="00C1001D">
        <w:rPr>
          <w:rFonts w:ascii="Arial" w:hAnsi="Arial" w:cs="Arial"/>
          <w:sz w:val="20"/>
          <w:szCs w:val="20"/>
          <w:lang w:val="fr-FR"/>
        </w:rPr>
        <w:t xml:space="preserve"> au total</w:t>
      </w:r>
      <w:r>
        <w:rPr>
          <w:rFonts w:ascii="Arial" w:hAnsi="Arial" w:cs="Arial"/>
          <w:sz w:val="20"/>
          <w:szCs w:val="20"/>
          <w:lang w:val="fr-FR"/>
        </w:rPr>
        <w:t xml:space="preserve"> de générer plus de 1</w:t>
      </w:r>
      <w:r w:rsidR="00274F6F">
        <w:rPr>
          <w:rFonts w:ascii="Arial" w:hAnsi="Arial" w:cs="Arial"/>
          <w:sz w:val="20"/>
          <w:szCs w:val="20"/>
          <w:lang w:val="fr-FR"/>
        </w:rPr>
        <w:t>9</w:t>
      </w:r>
      <w:r>
        <w:rPr>
          <w:rFonts w:ascii="Arial" w:hAnsi="Arial" w:cs="Arial"/>
          <w:sz w:val="20"/>
          <w:szCs w:val="20"/>
          <w:lang w:val="fr-FR"/>
        </w:rPr>
        <w:t>6 millions de contacts auprès des français de 35</w:t>
      </w:r>
      <w:r w:rsidR="00486B17">
        <w:rPr>
          <w:rFonts w:ascii="Arial" w:hAnsi="Arial" w:cs="Arial"/>
          <w:sz w:val="20"/>
          <w:szCs w:val="20"/>
          <w:lang w:val="fr-FR"/>
        </w:rPr>
        <w:t xml:space="preserve"> à </w:t>
      </w:r>
      <w:r>
        <w:rPr>
          <w:rFonts w:ascii="Arial" w:hAnsi="Arial" w:cs="Arial"/>
          <w:sz w:val="20"/>
          <w:szCs w:val="20"/>
          <w:lang w:val="fr-FR"/>
        </w:rPr>
        <w:t xml:space="preserve">59 ans. </w:t>
      </w:r>
    </w:p>
    <w:p w14:paraId="2216079D" w14:textId="422EE581" w:rsidR="001A401C" w:rsidRDefault="001A401C" w:rsidP="00CE0854">
      <w:pPr>
        <w:spacing w:after="0" w:line="240" w:lineRule="exact"/>
        <w:jc w:val="both"/>
        <w:rPr>
          <w:rFonts w:ascii="Arial" w:hAnsi="Arial" w:cs="Arial"/>
          <w:sz w:val="20"/>
          <w:szCs w:val="20"/>
          <w:lang w:val="fr-FR"/>
        </w:rPr>
      </w:pPr>
    </w:p>
    <w:p w14:paraId="77A760B8" w14:textId="20A881F6" w:rsidR="006A4ADB" w:rsidRPr="007B5190" w:rsidRDefault="006A4ADB" w:rsidP="00CE44BB">
      <w:pPr>
        <w:spacing w:after="0" w:line="240" w:lineRule="exact"/>
        <w:rPr>
          <w:szCs w:val="20"/>
          <w:lang w:val="fr-FR"/>
        </w:rPr>
        <w:sectPr w:rsidR="006A4ADB" w:rsidRPr="007B5190" w:rsidSect="00506A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637" w:right="1416" w:bottom="1134" w:left="2013" w:header="709" w:footer="709" w:gutter="0"/>
          <w:cols w:space="708"/>
          <w:titlePg/>
          <w:docGrid w:linePitch="360"/>
        </w:sectPr>
      </w:pPr>
    </w:p>
    <w:p w14:paraId="3DFEAB4A" w14:textId="7D898B0E" w:rsidR="00E26EF7" w:rsidRDefault="00E26EF7">
      <w:pPr>
        <w:spacing w:after="0" w:line="240" w:lineRule="auto"/>
        <w:rPr>
          <w:b/>
          <w:sz w:val="18"/>
          <w:szCs w:val="18"/>
        </w:rPr>
      </w:pPr>
    </w:p>
    <w:sectPr w:rsidR="00E26EF7" w:rsidSect="005B337D">
      <w:type w:val="continuous"/>
      <w:pgSz w:w="11906" w:h="16838"/>
      <w:pgMar w:top="2637" w:right="1416" w:bottom="1134" w:left="2013" w:header="709" w:footer="709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1CB91" w14:textId="77777777" w:rsidR="00F0164F" w:rsidRDefault="00F0164F" w:rsidP="00754108">
      <w:pPr>
        <w:spacing w:after="0" w:line="240" w:lineRule="auto"/>
      </w:pPr>
      <w:r>
        <w:separator/>
      </w:r>
    </w:p>
  </w:endnote>
  <w:endnote w:type="continuationSeparator" w:id="0">
    <w:p w14:paraId="4603BA5C" w14:textId="77777777" w:rsidR="00F0164F" w:rsidRDefault="00F0164F" w:rsidP="0075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DE211" w14:textId="77777777" w:rsidR="005B337D" w:rsidRDefault="005B33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3ABD0" w14:textId="77777777" w:rsidR="00F230AE" w:rsidRDefault="00D1750A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704" behindDoc="1" locked="0" layoutInCell="0" allowOverlap="0" wp14:anchorId="322C13F4" wp14:editId="600648C9">
              <wp:simplePos x="0" y="0"/>
              <wp:positionH relativeFrom="column">
                <wp:posOffset>2340610</wp:posOffset>
              </wp:positionH>
              <wp:positionV relativeFrom="page">
                <wp:posOffset>10106025</wp:posOffset>
              </wp:positionV>
              <wp:extent cx="490220" cy="228600"/>
              <wp:effectExtent l="0" t="0" r="17780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D753D" w14:textId="77777777" w:rsidR="00F230AE" w:rsidRPr="00C654E7" w:rsidRDefault="00F230AE" w:rsidP="00662999">
                          <w:pPr>
                            <w:pStyle w:val="InhaltAnhang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06ED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C13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4.3pt;margin-top:795.75pt;width:38.6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" o:allowincell="f" o:allowoverlap="f" filled="f" stroked="f">
              <v:textbox inset="0,0,0,0">
                <w:txbxContent>
                  <w:p w14:paraId="4B3D753D" w14:textId="77777777" w:rsidR="00F230AE" w:rsidRPr="00C654E7" w:rsidRDefault="00F230AE" w:rsidP="00662999">
                    <w:pPr>
                      <w:pStyle w:val="InhaltAnhang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noProof/>
                      </w:rPr>
                      <w:instrText xml:space="preserve"> PAGE   \* MERGEFORMAT </w:instrText>
                    </w:r>
                    <w:r>
                      <w:fldChar w:fldCharType="separate"/>
                    </w:r>
                    <w:r w:rsidR="00D06ED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A290F" w14:textId="77777777" w:rsidR="00F230AE" w:rsidRDefault="00D1750A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5680" behindDoc="1" locked="0" layoutInCell="0" allowOverlap="0" wp14:anchorId="2395D09F" wp14:editId="45712B8B">
              <wp:simplePos x="0" y="0"/>
              <wp:positionH relativeFrom="column">
                <wp:posOffset>2296795</wp:posOffset>
              </wp:positionH>
              <wp:positionV relativeFrom="page">
                <wp:posOffset>10153015</wp:posOffset>
              </wp:positionV>
              <wp:extent cx="618490" cy="2286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4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8963C" w14:textId="77777777" w:rsidR="00F230AE" w:rsidRPr="00C550DF" w:rsidRDefault="00F230A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06ED7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5D0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80.85pt;margin-top:799.45pt;width:48.7pt;height:1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" o:allowincell="f" o:allowoverlap="f" filled="f" stroked="f">
              <v:textbox>
                <w:txbxContent>
                  <w:p w14:paraId="1D98963C" w14:textId="77777777" w:rsidR="00F230AE" w:rsidRPr="00C550DF" w:rsidRDefault="00F230A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noProof/>
                        <w:sz w:val="18"/>
                        <w:szCs w:val="18"/>
                      </w:rPr>
                      <w:instrText xml:space="preserve"> PAGE   \* MERGEFORMAT </w:instrText>
                    </w:r>
                    <w:r>
                      <w:fldChar w:fldCharType="separate"/>
                    </w:r>
                    <w:r w:rsidR="00D06ED7">
                      <w:rPr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62B67" w14:textId="77777777" w:rsidR="00F0164F" w:rsidRDefault="00F0164F" w:rsidP="00754108">
      <w:pPr>
        <w:spacing w:after="0" w:line="240" w:lineRule="auto"/>
      </w:pPr>
      <w:r>
        <w:separator/>
      </w:r>
    </w:p>
  </w:footnote>
  <w:footnote w:type="continuationSeparator" w:id="0">
    <w:p w14:paraId="4E5B7D56" w14:textId="77777777" w:rsidR="00F0164F" w:rsidRDefault="00F0164F" w:rsidP="0075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8B274" w14:textId="77777777" w:rsidR="005B337D" w:rsidRDefault="005B33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8A14B" w14:textId="77777777" w:rsidR="00F230AE" w:rsidRDefault="00D1750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752" behindDoc="1" locked="0" layoutInCell="1" allowOverlap="1" wp14:anchorId="72606622" wp14:editId="773B1F48">
          <wp:simplePos x="0" y="0"/>
          <wp:positionH relativeFrom="column">
            <wp:posOffset>2195195</wp:posOffset>
          </wp:positionH>
          <wp:positionV relativeFrom="paragraph">
            <wp:posOffset>94615</wp:posOffset>
          </wp:positionV>
          <wp:extent cx="656590" cy="653415"/>
          <wp:effectExtent l="0" t="0" r="2540" b="5080"/>
          <wp:wrapNone/>
          <wp:docPr id="1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222B" w14:textId="77777777" w:rsidR="00F230AE" w:rsidRDefault="00D1750A" w:rsidP="00650C55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776" behindDoc="1" locked="0" layoutInCell="1" allowOverlap="1" wp14:anchorId="6C233C5B" wp14:editId="1ECF5A22">
          <wp:simplePos x="0" y="0"/>
          <wp:positionH relativeFrom="column">
            <wp:posOffset>2195195</wp:posOffset>
          </wp:positionH>
          <wp:positionV relativeFrom="paragraph">
            <wp:posOffset>94615</wp:posOffset>
          </wp:positionV>
          <wp:extent cx="656590" cy="653415"/>
          <wp:effectExtent l="0" t="0" r="2540" b="508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0" allowOverlap="0" wp14:anchorId="13C1938F" wp14:editId="04469A30">
              <wp:simplePos x="0" y="0"/>
              <wp:positionH relativeFrom="page">
                <wp:posOffset>1274445</wp:posOffset>
              </wp:positionH>
              <wp:positionV relativeFrom="page">
                <wp:posOffset>1778635</wp:posOffset>
              </wp:positionV>
              <wp:extent cx="1586865" cy="319405"/>
              <wp:effectExtent l="0" t="0" r="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4095C" w14:textId="47716A07" w:rsidR="00F230AE" w:rsidRPr="001C5675" w:rsidRDefault="00877A08" w:rsidP="00FC6BFF">
                          <w:pPr>
                            <w:rPr>
                              <w:rFonts w:ascii="Arial" w:hAnsi="Arial" w:cs="Arial"/>
                              <w:b/>
                              <w:color w:val="A6A6A6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A6A6A6"/>
                              <w:sz w:val="31"/>
                              <w:szCs w:val="31"/>
                            </w:rPr>
                            <w:t xml:space="preserve">Communiqué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1938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00.35pt;margin-top:140.05pt;width:124.95pt;height:25.1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" o:allowincell="f" o:allowoverlap="f" filled="f" stroked="f">
              <v:textbox inset="0,0,0,0">
                <w:txbxContent>
                  <w:p w14:paraId="7194095C" w14:textId="47716A07" w:rsidR="00F230AE" w:rsidRPr="001C5675" w:rsidRDefault="00877A08" w:rsidP="00FC6BFF">
                    <w:pPr>
                      <w:rPr>
                        <w:rFonts w:ascii="Arial" w:hAnsi="Arial" w:cs="Arial"/>
                        <w:b/>
                        <w:color w:val="A6A6A6"/>
                        <w:sz w:val="31"/>
                        <w:szCs w:val="31"/>
                      </w:rPr>
                    </w:pPr>
                    <w:r>
                      <w:rPr>
                        <w:rFonts w:ascii="Arial" w:hAnsi="Arial" w:cs="Arial"/>
                        <w:b/>
                        <w:color w:val="A6A6A6"/>
                        <w:sz w:val="31"/>
                        <w:szCs w:val="31"/>
                      </w:rPr>
                      <w:t xml:space="preserve">Communiqué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960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2268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2E40370"/>
    <w:multiLevelType w:val="hybridMultilevel"/>
    <w:tmpl w:val="119A9748"/>
    <w:lvl w:ilvl="0" w:tplc="81B8F0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D1FEC"/>
    <w:multiLevelType w:val="hybridMultilevel"/>
    <w:tmpl w:val="603AFA58"/>
    <w:lvl w:ilvl="0" w:tplc="10EA4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ttachedTemplate r:id="rId1"/>
  <w:documentProtection w:edit="forms" w:formatting="1" w:enforcement="0"/>
  <w:defaultTabStop w:val="708"/>
  <w:hyphenationZone w:val="425"/>
  <w:clickAndTypeStyle w:val="HeadlinePressemitteilung"/>
  <w:drawingGridHorizontalSpacing w:val="110"/>
  <w:displayHorizontalDrawingGridEvery w:val="2"/>
  <w:doNotShadeFormData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5E"/>
    <w:rsid w:val="00001C84"/>
    <w:rsid w:val="00002ACB"/>
    <w:rsid w:val="000042AB"/>
    <w:rsid w:val="00011854"/>
    <w:rsid w:val="000127E4"/>
    <w:rsid w:val="00014D7F"/>
    <w:rsid w:val="00030F1C"/>
    <w:rsid w:val="0008610B"/>
    <w:rsid w:val="000878CA"/>
    <w:rsid w:val="000954C7"/>
    <w:rsid w:val="000B12A9"/>
    <w:rsid w:val="000C553E"/>
    <w:rsid w:val="000C5FFA"/>
    <w:rsid w:val="000C6D79"/>
    <w:rsid w:val="000D78A6"/>
    <w:rsid w:val="000F40BF"/>
    <w:rsid w:val="00103C0D"/>
    <w:rsid w:val="0010721C"/>
    <w:rsid w:val="00110DF8"/>
    <w:rsid w:val="0011183B"/>
    <w:rsid w:val="00112EAB"/>
    <w:rsid w:val="00123ED3"/>
    <w:rsid w:val="001346E3"/>
    <w:rsid w:val="00134C60"/>
    <w:rsid w:val="00146F41"/>
    <w:rsid w:val="00163D7D"/>
    <w:rsid w:val="00174182"/>
    <w:rsid w:val="00181FA2"/>
    <w:rsid w:val="00184D5B"/>
    <w:rsid w:val="00196299"/>
    <w:rsid w:val="001A2BE2"/>
    <w:rsid w:val="001A401C"/>
    <w:rsid w:val="001A4422"/>
    <w:rsid w:val="001A46B3"/>
    <w:rsid w:val="001A48B7"/>
    <w:rsid w:val="001A520F"/>
    <w:rsid w:val="001B64C0"/>
    <w:rsid w:val="001C5675"/>
    <w:rsid w:val="001D569A"/>
    <w:rsid w:val="001D5912"/>
    <w:rsid w:val="001D7B6C"/>
    <w:rsid w:val="001F0D41"/>
    <w:rsid w:val="00204150"/>
    <w:rsid w:val="00204C4A"/>
    <w:rsid w:val="0020685E"/>
    <w:rsid w:val="00210CCB"/>
    <w:rsid w:val="002233F0"/>
    <w:rsid w:val="002256DC"/>
    <w:rsid w:val="002432E4"/>
    <w:rsid w:val="00273E16"/>
    <w:rsid w:val="00274F6F"/>
    <w:rsid w:val="0027522E"/>
    <w:rsid w:val="002902C3"/>
    <w:rsid w:val="0029622D"/>
    <w:rsid w:val="002B3C61"/>
    <w:rsid w:val="002D3403"/>
    <w:rsid w:val="002E3683"/>
    <w:rsid w:val="0031761F"/>
    <w:rsid w:val="00321D35"/>
    <w:rsid w:val="00322CE8"/>
    <w:rsid w:val="0034032E"/>
    <w:rsid w:val="003472C2"/>
    <w:rsid w:val="003601EB"/>
    <w:rsid w:val="00365406"/>
    <w:rsid w:val="00366082"/>
    <w:rsid w:val="0038156B"/>
    <w:rsid w:val="003943C1"/>
    <w:rsid w:val="003A28B8"/>
    <w:rsid w:val="003A6822"/>
    <w:rsid w:val="003B3CD4"/>
    <w:rsid w:val="003D0C8E"/>
    <w:rsid w:val="003F1D64"/>
    <w:rsid w:val="004242A0"/>
    <w:rsid w:val="0043068F"/>
    <w:rsid w:val="00451876"/>
    <w:rsid w:val="0045407D"/>
    <w:rsid w:val="00463D11"/>
    <w:rsid w:val="0047398E"/>
    <w:rsid w:val="00475F19"/>
    <w:rsid w:val="00486B17"/>
    <w:rsid w:val="0049384D"/>
    <w:rsid w:val="00494EC1"/>
    <w:rsid w:val="004B2E96"/>
    <w:rsid w:val="004C45A7"/>
    <w:rsid w:val="004C5C97"/>
    <w:rsid w:val="004D09A2"/>
    <w:rsid w:val="004D4712"/>
    <w:rsid w:val="004E12F7"/>
    <w:rsid w:val="004E6917"/>
    <w:rsid w:val="00506ACC"/>
    <w:rsid w:val="00507320"/>
    <w:rsid w:val="00510E86"/>
    <w:rsid w:val="005179B1"/>
    <w:rsid w:val="00526167"/>
    <w:rsid w:val="005327CD"/>
    <w:rsid w:val="00533D2F"/>
    <w:rsid w:val="00536480"/>
    <w:rsid w:val="00555CDB"/>
    <w:rsid w:val="00562373"/>
    <w:rsid w:val="0058206B"/>
    <w:rsid w:val="005842EB"/>
    <w:rsid w:val="005A177C"/>
    <w:rsid w:val="005B337D"/>
    <w:rsid w:val="005B3873"/>
    <w:rsid w:val="005C343F"/>
    <w:rsid w:val="005C4298"/>
    <w:rsid w:val="005C7C1F"/>
    <w:rsid w:val="005D3882"/>
    <w:rsid w:val="005E141B"/>
    <w:rsid w:val="005E33CF"/>
    <w:rsid w:val="005E7F63"/>
    <w:rsid w:val="005F6A56"/>
    <w:rsid w:val="006252B5"/>
    <w:rsid w:val="006275DA"/>
    <w:rsid w:val="00633A45"/>
    <w:rsid w:val="00641E78"/>
    <w:rsid w:val="00650C55"/>
    <w:rsid w:val="00652215"/>
    <w:rsid w:val="00662999"/>
    <w:rsid w:val="00674EDE"/>
    <w:rsid w:val="00690600"/>
    <w:rsid w:val="0069110A"/>
    <w:rsid w:val="006A0C6A"/>
    <w:rsid w:val="006A101C"/>
    <w:rsid w:val="006A2378"/>
    <w:rsid w:val="006A4ADB"/>
    <w:rsid w:val="006B4B07"/>
    <w:rsid w:val="006B6A92"/>
    <w:rsid w:val="006E43BB"/>
    <w:rsid w:val="006E62B2"/>
    <w:rsid w:val="006E6EAC"/>
    <w:rsid w:val="006F1F4A"/>
    <w:rsid w:val="00703B8C"/>
    <w:rsid w:val="00705DDB"/>
    <w:rsid w:val="007121EA"/>
    <w:rsid w:val="0072044E"/>
    <w:rsid w:val="00726D47"/>
    <w:rsid w:val="00740CDC"/>
    <w:rsid w:val="007502FF"/>
    <w:rsid w:val="007521D2"/>
    <w:rsid w:val="00754108"/>
    <w:rsid w:val="007575C0"/>
    <w:rsid w:val="00767513"/>
    <w:rsid w:val="007745F3"/>
    <w:rsid w:val="007A3E7E"/>
    <w:rsid w:val="007A7D12"/>
    <w:rsid w:val="007B16C2"/>
    <w:rsid w:val="007B5190"/>
    <w:rsid w:val="007C0E44"/>
    <w:rsid w:val="007C0F8B"/>
    <w:rsid w:val="007D37BB"/>
    <w:rsid w:val="007D784F"/>
    <w:rsid w:val="007F1C73"/>
    <w:rsid w:val="007F45D9"/>
    <w:rsid w:val="00802D99"/>
    <w:rsid w:val="00803F9A"/>
    <w:rsid w:val="00832CF2"/>
    <w:rsid w:val="008341A0"/>
    <w:rsid w:val="0084069B"/>
    <w:rsid w:val="00843854"/>
    <w:rsid w:val="0084559E"/>
    <w:rsid w:val="00854692"/>
    <w:rsid w:val="008739BC"/>
    <w:rsid w:val="00874ECE"/>
    <w:rsid w:val="00877A08"/>
    <w:rsid w:val="00881BCD"/>
    <w:rsid w:val="008940A4"/>
    <w:rsid w:val="008C1C1B"/>
    <w:rsid w:val="008C338E"/>
    <w:rsid w:val="008E39C6"/>
    <w:rsid w:val="0090418C"/>
    <w:rsid w:val="0090658A"/>
    <w:rsid w:val="00914ECA"/>
    <w:rsid w:val="00930CD1"/>
    <w:rsid w:val="009312E8"/>
    <w:rsid w:val="00931637"/>
    <w:rsid w:val="0093522E"/>
    <w:rsid w:val="00941BE5"/>
    <w:rsid w:val="009471DF"/>
    <w:rsid w:val="00951F83"/>
    <w:rsid w:val="0096265E"/>
    <w:rsid w:val="00965536"/>
    <w:rsid w:val="00976E3D"/>
    <w:rsid w:val="009A572A"/>
    <w:rsid w:val="009B3B5B"/>
    <w:rsid w:val="009B5EBE"/>
    <w:rsid w:val="009C6D75"/>
    <w:rsid w:val="009D715C"/>
    <w:rsid w:val="009D7B28"/>
    <w:rsid w:val="009E3D0C"/>
    <w:rsid w:val="00A076A0"/>
    <w:rsid w:val="00A51EFC"/>
    <w:rsid w:val="00A56785"/>
    <w:rsid w:val="00A83B8E"/>
    <w:rsid w:val="00A954BD"/>
    <w:rsid w:val="00AB211D"/>
    <w:rsid w:val="00AB25C3"/>
    <w:rsid w:val="00AB4030"/>
    <w:rsid w:val="00AC0CA3"/>
    <w:rsid w:val="00AC46BB"/>
    <w:rsid w:val="00AC5709"/>
    <w:rsid w:val="00AD405F"/>
    <w:rsid w:val="00AE4EEB"/>
    <w:rsid w:val="00B041DF"/>
    <w:rsid w:val="00B07764"/>
    <w:rsid w:val="00B16957"/>
    <w:rsid w:val="00B1740A"/>
    <w:rsid w:val="00B21733"/>
    <w:rsid w:val="00B22D24"/>
    <w:rsid w:val="00B3674B"/>
    <w:rsid w:val="00B40A99"/>
    <w:rsid w:val="00B54666"/>
    <w:rsid w:val="00B55C65"/>
    <w:rsid w:val="00B63D65"/>
    <w:rsid w:val="00B7387E"/>
    <w:rsid w:val="00B743EC"/>
    <w:rsid w:val="00B8309E"/>
    <w:rsid w:val="00B83EF7"/>
    <w:rsid w:val="00BA3D11"/>
    <w:rsid w:val="00BA425A"/>
    <w:rsid w:val="00BD29D6"/>
    <w:rsid w:val="00BD690A"/>
    <w:rsid w:val="00BD711F"/>
    <w:rsid w:val="00BF1B7A"/>
    <w:rsid w:val="00BF6E71"/>
    <w:rsid w:val="00C030D4"/>
    <w:rsid w:val="00C1001D"/>
    <w:rsid w:val="00C1089A"/>
    <w:rsid w:val="00C14AC0"/>
    <w:rsid w:val="00C24131"/>
    <w:rsid w:val="00C24387"/>
    <w:rsid w:val="00C255D0"/>
    <w:rsid w:val="00C260B4"/>
    <w:rsid w:val="00C40746"/>
    <w:rsid w:val="00C4564B"/>
    <w:rsid w:val="00C51B13"/>
    <w:rsid w:val="00C550DF"/>
    <w:rsid w:val="00C61575"/>
    <w:rsid w:val="00C63F6C"/>
    <w:rsid w:val="00C654E7"/>
    <w:rsid w:val="00C777A7"/>
    <w:rsid w:val="00C82932"/>
    <w:rsid w:val="00C944A3"/>
    <w:rsid w:val="00CA187A"/>
    <w:rsid w:val="00CA7FD1"/>
    <w:rsid w:val="00CB32FA"/>
    <w:rsid w:val="00CB641B"/>
    <w:rsid w:val="00CD52AE"/>
    <w:rsid w:val="00CE0854"/>
    <w:rsid w:val="00CE0FF6"/>
    <w:rsid w:val="00CE44BB"/>
    <w:rsid w:val="00CE66BB"/>
    <w:rsid w:val="00D06ED7"/>
    <w:rsid w:val="00D10578"/>
    <w:rsid w:val="00D1170F"/>
    <w:rsid w:val="00D120D1"/>
    <w:rsid w:val="00D1750A"/>
    <w:rsid w:val="00D26085"/>
    <w:rsid w:val="00D4402E"/>
    <w:rsid w:val="00D5375B"/>
    <w:rsid w:val="00D60898"/>
    <w:rsid w:val="00D6228A"/>
    <w:rsid w:val="00D85957"/>
    <w:rsid w:val="00D8676E"/>
    <w:rsid w:val="00DA7FF3"/>
    <w:rsid w:val="00DD547D"/>
    <w:rsid w:val="00DE0D1D"/>
    <w:rsid w:val="00DF35CD"/>
    <w:rsid w:val="00E04738"/>
    <w:rsid w:val="00E05E90"/>
    <w:rsid w:val="00E1026B"/>
    <w:rsid w:val="00E15E5F"/>
    <w:rsid w:val="00E21137"/>
    <w:rsid w:val="00E26EF7"/>
    <w:rsid w:val="00E43C4E"/>
    <w:rsid w:val="00E44B32"/>
    <w:rsid w:val="00E574F1"/>
    <w:rsid w:val="00E63D5F"/>
    <w:rsid w:val="00E70EF6"/>
    <w:rsid w:val="00E72F29"/>
    <w:rsid w:val="00E858EA"/>
    <w:rsid w:val="00E863E0"/>
    <w:rsid w:val="00E86419"/>
    <w:rsid w:val="00E87A01"/>
    <w:rsid w:val="00E971AA"/>
    <w:rsid w:val="00EB3836"/>
    <w:rsid w:val="00EC5C2C"/>
    <w:rsid w:val="00F00F5C"/>
    <w:rsid w:val="00F0164F"/>
    <w:rsid w:val="00F20499"/>
    <w:rsid w:val="00F230AE"/>
    <w:rsid w:val="00F235F4"/>
    <w:rsid w:val="00F24362"/>
    <w:rsid w:val="00F2601D"/>
    <w:rsid w:val="00F3456D"/>
    <w:rsid w:val="00F351EF"/>
    <w:rsid w:val="00F3723D"/>
    <w:rsid w:val="00F410D5"/>
    <w:rsid w:val="00F46284"/>
    <w:rsid w:val="00F466F5"/>
    <w:rsid w:val="00F5033F"/>
    <w:rsid w:val="00F507CF"/>
    <w:rsid w:val="00F82BEB"/>
    <w:rsid w:val="00F8499B"/>
    <w:rsid w:val="00F849BC"/>
    <w:rsid w:val="00F9371A"/>
    <w:rsid w:val="00F944AE"/>
    <w:rsid w:val="00FA07BE"/>
    <w:rsid w:val="00FB0D94"/>
    <w:rsid w:val="00FC0228"/>
    <w:rsid w:val="00FC6BFF"/>
    <w:rsid w:val="00FD738E"/>
    <w:rsid w:val="00FE14D4"/>
    <w:rsid w:val="00FF60DA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14A90257"/>
  <w15:chartTrackingRefBased/>
  <w15:docId w15:val="{422FA7D4-9C55-42CC-98E7-959BB043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Calibri" w:hAnsi="Arial Narrow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 w:semiHidden="1" w:unhideWhenUsed="1"/>
    <w:lsdException w:name="HTML Variable" w:locked="1"/>
    <w:lsdException w:name="Normal Table" w:semiHidden="1" w:unhideWhenUsed="1"/>
    <w:lsdException w:name="annotation subject" w:lock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16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locked/>
    <w:rsid w:val="0075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locked/>
    <w:rsid w:val="00754108"/>
    <w:rPr>
      <w:rFonts w:cs="Times New Roman"/>
    </w:rPr>
  </w:style>
  <w:style w:type="paragraph" w:styleId="Pieddepage">
    <w:name w:val="footer"/>
    <w:basedOn w:val="Normal"/>
    <w:link w:val="PieddepageCar"/>
    <w:semiHidden/>
    <w:locked/>
    <w:rsid w:val="0075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semiHidden/>
    <w:locked/>
    <w:rsid w:val="00754108"/>
    <w:rPr>
      <w:rFonts w:cs="Times New Roman"/>
    </w:rPr>
  </w:style>
  <w:style w:type="paragraph" w:styleId="Textedebulles">
    <w:name w:val="Balloon Text"/>
    <w:basedOn w:val="Normal"/>
    <w:link w:val="TextedebullesCar"/>
    <w:semiHidden/>
    <w:locked/>
    <w:rsid w:val="0075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7541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CE44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locked/>
    <w:rsid w:val="00CE44BB"/>
    <w:rPr>
      <w:rFonts w:cs="Times New Roman"/>
      <w:color w:val="0000FF"/>
      <w:u w:val="single"/>
    </w:rPr>
  </w:style>
  <w:style w:type="paragraph" w:customStyle="1" w:styleId="HeadlinePressemitteilung">
    <w:name w:val="Headline Pressemitteilung"/>
    <w:basedOn w:val="Normal"/>
    <w:locked/>
    <w:rsid w:val="00321D35"/>
    <w:pPr>
      <w:spacing w:after="0" w:line="320" w:lineRule="exact"/>
    </w:pPr>
    <w:rPr>
      <w:b/>
      <w:sz w:val="28"/>
      <w:szCs w:val="28"/>
    </w:rPr>
  </w:style>
  <w:style w:type="paragraph" w:customStyle="1" w:styleId="SubheadlinePressemitteilung">
    <w:name w:val="Subheadline Pressemitteilung"/>
    <w:basedOn w:val="Normal"/>
    <w:locked/>
    <w:rsid w:val="00321D35"/>
    <w:pPr>
      <w:spacing w:after="0" w:line="320" w:lineRule="exact"/>
      <w:ind w:left="709" w:hanging="709"/>
    </w:pPr>
    <w:rPr>
      <w:b/>
      <w:sz w:val="24"/>
      <w:szCs w:val="24"/>
    </w:rPr>
  </w:style>
  <w:style w:type="paragraph" w:customStyle="1" w:styleId="FlietextPressemitteilung">
    <w:name w:val="Fließtext Pressemitteilung"/>
    <w:basedOn w:val="Normal"/>
    <w:rsid w:val="00321D35"/>
    <w:pPr>
      <w:spacing w:after="0" w:line="320" w:lineRule="exact"/>
    </w:pPr>
    <w:rPr>
      <w:sz w:val="24"/>
      <w:szCs w:val="24"/>
    </w:rPr>
  </w:style>
  <w:style w:type="paragraph" w:customStyle="1" w:styleId="berschriftAnhang">
    <w:name w:val="Überschrift Anhang"/>
    <w:basedOn w:val="Normal"/>
    <w:qFormat/>
    <w:locked/>
    <w:rsid w:val="00321D35"/>
    <w:pPr>
      <w:spacing w:after="0" w:line="240" w:lineRule="auto"/>
    </w:pPr>
    <w:rPr>
      <w:b/>
      <w:sz w:val="18"/>
      <w:szCs w:val="18"/>
    </w:rPr>
  </w:style>
  <w:style w:type="paragraph" w:customStyle="1" w:styleId="InhaltAnhang">
    <w:name w:val="InhaltAnhang"/>
    <w:basedOn w:val="Normal"/>
    <w:qFormat/>
    <w:locked/>
    <w:rsid w:val="00321D35"/>
    <w:pPr>
      <w:spacing w:after="0" w:line="240" w:lineRule="auto"/>
    </w:pPr>
    <w:rPr>
      <w:sz w:val="18"/>
      <w:szCs w:val="18"/>
    </w:rPr>
  </w:style>
  <w:style w:type="paragraph" w:styleId="Explorateurdedocuments">
    <w:name w:val="Document Map"/>
    <w:basedOn w:val="Normal"/>
    <w:link w:val="ExplorateurdedocumentsCar"/>
    <w:locked/>
    <w:rsid w:val="00FF7EF4"/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link w:val="Explorateurdedocuments"/>
    <w:rsid w:val="00FF7EF4"/>
    <w:rPr>
      <w:rFonts w:ascii="Lucida Grande" w:eastAsia="Times New Roman" w:hAnsi="Lucida Grande" w:cs="Lucida Grande"/>
      <w:sz w:val="24"/>
      <w:szCs w:val="24"/>
    </w:rPr>
  </w:style>
  <w:style w:type="paragraph" w:customStyle="1" w:styleId="Bearbeitung">
    <w:name w:val="Bearbeitung"/>
    <w:hidden/>
    <w:uiPriority w:val="99"/>
    <w:semiHidden/>
    <w:rsid w:val="00FF7EF4"/>
    <w:rPr>
      <w:rFonts w:eastAsia="Times New Roman"/>
      <w:sz w:val="22"/>
      <w:szCs w:val="22"/>
    </w:rPr>
  </w:style>
  <w:style w:type="character" w:styleId="Lienhypertextesuivivisit">
    <w:name w:val="FollowedHyperlink"/>
    <w:locked/>
    <w:rsid w:val="00FB0D94"/>
    <w:rPr>
      <w:color w:val="800080"/>
      <w:u w:val="single"/>
    </w:rPr>
  </w:style>
  <w:style w:type="character" w:styleId="Marquedecommentaire">
    <w:name w:val="annotation reference"/>
    <w:basedOn w:val="Policepardfaut"/>
    <w:locked/>
    <w:rsid w:val="001D7B6C"/>
    <w:rPr>
      <w:sz w:val="16"/>
      <w:szCs w:val="16"/>
    </w:rPr>
  </w:style>
  <w:style w:type="paragraph" w:styleId="Commentaire">
    <w:name w:val="annotation text"/>
    <w:basedOn w:val="Normal"/>
    <w:link w:val="CommentaireCar"/>
    <w:locked/>
    <w:rsid w:val="001D7B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D7B6C"/>
    <w:rPr>
      <w:rFonts w:eastAsia="Times New Roman"/>
    </w:rPr>
  </w:style>
  <w:style w:type="paragraph" w:styleId="Objetducommentaire">
    <w:name w:val="annotation subject"/>
    <w:basedOn w:val="Commentaire"/>
    <w:next w:val="Commentaire"/>
    <w:link w:val="ObjetducommentaireCar"/>
    <w:locked/>
    <w:rsid w:val="001D7B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D7B6C"/>
    <w:rPr>
      <w:rFonts w:eastAsia="Times New Roman"/>
      <w:b/>
      <w:bCs/>
    </w:rPr>
  </w:style>
  <w:style w:type="character" w:customStyle="1" w:styleId="LienInternet">
    <w:name w:val="Lien Internet"/>
    <w:locked/>
    <w:rsid w:val="00562373"/>
    <w:rPr>
      <w:rFonts w:cs="Times New Roman"/>
      <w:color w:val="0000FF"/>
      <w:u w:val="single"/>
    </w:rPr>
  </w:style>
  <w:style w:type="paragraph" w:customStyle="1" w:styleId="Contenudecadre">
    <w:name w:val="Contenu de cadre"/>
    <w:basedOn w:val="Normal"/>
    <w:qFormat/>
    <w:rsid w:val="00562373"/>
  </w:style>
  <w:style w:type="paragraph" w:styleId="Paragraphedeliste">
    <w:name w:val="List Paragraph"/>
    <w:basedOn w:val="Normal"/>
    <w:uiPriority w:val="34"/>
    <w:qFormat/>
    <w:rsid w:val="00930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CTAGGA\Desktop\Vision%20Care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Vision Care_DE.dotx</Template>
  <TotalTime>3</TotalTime>
  <Pages>1</Pages>
  <Words>282</Words>
  <Characters>1552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2020-08-25 ZEISS revient en TV et dévoile un dispositif exceptionnel</vt:lpstr>
      <vt:lpstr>PM_CZ</vt:lpstr>
    </vt:vector>
  </TitlesOfParts>
  <Manager/>
  <Company/>
  <LinksUpToDate>false</LinksUpToDate>
  <CharactersWithSpaces>1831</CharactersWithSpaces>
  <SharedDoc>false</SharedDoc>
  <HyperlinkBase/>
  <HLinks>
    <vt:vector size="18" baseType="variant">
      <vt:variant>
        <vt:i4>6553640</vt:i4>
      </vt:variant>
      <vt:variant>
        <vt:i4>15</vt:i4>
      </vt:variant>
      <vt:variant>
        <vt:i4>0</vt:i4>
      </vt:variant>
      <vt:variant>
        <vt:i4>5</vt:i4>
      </vt:variant>
      <vt:variant>
        <vt:lpwstr>http://www.zeiss.de/augenoptik-newsroom</vt:lpwstr>
      </vt:variant>
      <vt:variant>
        <vt:lpwstr/>
      </vt:variant>
      <vt:variant>
        <vt:i4>1310729</vt:i4>
      </vt:variant>
      <vt:variant>
        <vt:i4>12</vt:i4>
      </vt:variant>
      <vt:variant>
        <vt:i4>0</vt:i4>
      </vt:variant>
      <vt:variant>
        <vt:i4>5</vt:i4>
      </vt:variant>
      <vt:variant>
        <vt:lpwstr>http://www.zeiss.de/newsroom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http://www.zeiss.de/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2020-08-25 ZEISS revient en TV et dévoile un dispositif exceptionnel</dc:title>
  <dc:subject/>
  <dc:creator>Taggart, Charles</dc:creator>
  <cp:keywords>ZEISS</cp:keywords>
  <dc:description/>
  <cp:lastModifiedBy>Hebert, Gilles</cp:lastModifiedBy>
  <cp:revision>2</cp:revision>
  <cp:lastPrinted>2020-08-25T15:24:00Z</cp:lastPrinted>
  <dcterms:created xsi:type="dcterms:W3CDTF">2020-09-07T16:15:00Z</dcterms:created>
  <dcterms:modified xsi:type="dcterms:W3CDTF">2020-09-07T16:15:00Z</dcterms:modified>
  <cp:category/>
</cp:coreProperties>
</file>